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DF" w:rsidRDefault="00EA5EDF"/>
    <w:tbl>
      <w:tblPr>
        <w:tblpPr w:leftFromText="180" w:rightFromText="180" w:vertAnchor="page" w:horzAnchor="margin" w:tblpY="706"/>
        <w:tblW w:w="9576" w:type="dxa"/>
        <w:tblLook w:val="04A0" w:firstRow="1" w:lastRow="0" w:firstColumn="1" w:lastColumn="0" w:noHBand="0" w:noVBand="1"/>
      </w:tblPr>
      <w:tblGrid>
        <w:gridCol w:w="1776"/>
        <w:gridCol w:w="7800"/>
      </w:tblGrid>
      <w:tr w:rsidR="007C173F" w:rsidTr="00B6226A">
        <w:trPr>
          <w:trHeight w:val="990"/>
        </w:trPr>
        <w:tc>
          <w:tcPr>
            <w:tcW w:w="1776" w:type="dxa"/>
            <w:vAlign w:val="center"/>
          </w:tcPr>
          <w:p w:rsidR="007C173F" w:rsidRDefault="007C173F" w:rsidP="00B6226A">
            <w:pPr>
              <w:jc w:val="center"/>
            </w:pPr>
            <w:r w:rsidRPr="002949B4">
              <w:rPr>
                <w:noProof/>
              </w:rPr>
              <w:drawing>
                <wp:inline distT="0" distB="0" distL="0" distR="0">
                  <wp:extent cx="971550" cy="390525"/>
                  <wp:effectExtent l="0" t="0" r="0" b="0"/>
                  <wp:docPr id="1" name="Picture 1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:rsidR="007C173F" w:rsidRPr="007C173F" w:rsidRDefault="007C173F" w:rsidP="00B6226A">
            <w:pPr>
              <w:spacing w:after="0"/>
              <w:rPr>
                <w:rFonts w:ascii="Times New Roman" w:hAnsi="Times New Roman"/>
                <w:b/>
                <w:noProof/>
              </w:rPr>
            </w:pPr>
            <w:r w:rsidRPr="007C173F">
              <w:rPr>
                <w:rFonts w:ascii="Times New Roman" w:hAnsi="Times New Roman"/>
                <w:b/>
                <w:noProof/>
              </w:rPr>
              <w:t>D</w:t>
            </w:r>
            <w:r w:rsidRPr="007C173F">
              <w:rPr>
                <w:rFonts w:ascii="Times New Roman" w:hAnsi="Times New Roman"/>
                <w:b/>
                <w:noProof/>
                <w:lang w:val="vi-VN"/>
              </w:rPr>
              <w:t xml:space="preserve">Ự ÁN </w:t>
            </w:r>
            <w:r w:rsidR="006F25D2">
              <w:rPr>
                <w:rFonts w:ascii="Times New Roman" w:hAnsi="Times New Roman"/>
                <w:b/>
                <w:noProof/>
              </w:rPr>
              <w:t>SÁNG KIẾN XANH CẤP TỈNH</w:t>
            </w:r>
            <w:r w:rsidRPr="007C173F">
              <w:rPr>
                <w:rFonts w:ascii="Times New Roman" w:hAnsi="Times New Roman"/>
                <w:b/>
                <w:noProof/>
              </w:rPr>
              <w:t xml:space="preserve"> (</w:t>
            </w:r>
            <w:r w:rsidR="006F25D2">
              <w:rPr>
                <w:rFonts w:ascii="Times New Roman" w:hAnsi="Times New Roman"/>
                <w:b/>
                <w:noProof/>
              </w:rPr>
              <w:t>PGI</w:t>
            </w:r>
            <w:r w:rsidRPr="007C173F">
              <w:rPr>
                <w:rFonts w:ascii="Times New Roman" w:hAnsi="Times New Roman"/>
                <w:b/>
                <w:noProof/>
              </w:rPr>
              <w:t>)</w:t>
            </w:r>
          </w:p>
          <w:p w:rsidR="007C173F" w:rsidRPr="007C173F" w:rsidRDefault="007C173F" w:rsidP="00B6226A">
            <w:pPr>
              <w:spacing w:after="0"/>
              <w:rPr>
                <w:rFonts w:ascii="Times New Roman" w:hAnsi="Times New Roman"/>
                <w:noProof/>
                <w:sz w:val="20"/>
              </w:rPr>
            </w:pPr>
            <w:r w:rsidRPr="007C173F">
              <w:rPr>
                <w:rFonts w:ascii="Times New Roman" w:hAnsi="Times New Roman"/>
                <w:noProof/>
                <w:sz w:val="20"/>
              </w:rPr>
              <w:t>Địa chỉ: Ban Pháp chế, VCCI, Số 9 Đào Duy Anh, Đống Đa, Hà Nội</w:t>
            </w:r>
          </w:p>
          <w:p w:rsidR="007C173F" w:rsidRDefault="007C173F" w:rsidP="00B6226A">
            <w:pPr>
              <w:spacing w:after="0"/>
            </w:pPr>
            <w:r w:rsidRPr="007C173F">
              <w:rPr>
                <w:rFonts w:ascii="Times New Roman" w:hAnsi="Times New Roman"/>
                <w:noProof/>
                <w:sz w:val="20"/>
              </w:rPr>
              <w:t>Điện thoại: 04.35746983     Fax: 04.35771459   Email:</w:t>
            </w:r>
            <w:r w:rsidR="006F25D2">
              <w:rPr>
                <w:rFonts w:ascii="Times New Roman" w:hAnsi="Times New Roman"/>
                <w:noProof/>
                <w:sz w:val="20"/>
              </w:rPr>
              <w:t>PGI</w:t>
            </w:r>
            <w:r w:rsidRPr="007C173F">
              <w:rPr>
                <w:rFonts w:ascii="Times New Roman" w:hAnsi="Times New Roman"/>
                <w:noProof/>
                <w:sz w:val="20"/>
              </w:rPr>
              <w:t>@vcci.com.vn</w:t>
            </w:r>
          </w:p>
        </w:tc>
      </w:tr>
    </w:tbl>
    <w:p w:rsidR="003E7E41" w:rsidRPr="00B6226A" w:rsidRDefault="003E7E41" w:rsidP="006A36A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6226A">
        <w:rPr>
          <w:rFonts w:ascii="Times New Roman" w:hAnsi="Times New Roman"/>
          <w:b/>
          <w:sz w:val="30"/>
          <w:szCs w:val="30"/>
        </w:rPr>
        <w:t>ĐIỀU KHOẢN THAM CHIẾU (TOR)</w:t>
      </w:r>
    </w:p>
    <w:p w:rsidR="003E7E41" w:rsidRPr="00B6226A" w:rsidRDefault="004047AA" w:rsidP="006A36A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6226A">
        <w:rPr>
          <w:rFonts w:ascii="Times New Roman" w:hAnsi="Times New Roman"/>
          <w:b/>
          <w:sz w:val="30"/>
          <w:szCs w:val="30"/>
        </w:rPr>
        <w:t>ĐỐI VỚI HOẠT ĐỘNG</w:t>
      </w:r>
    </w:p>
    <w:p w:rsidR="003E7E41" w:rsidRDefault="006A36A6" w:rsidP="006A36A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73F">
        <w:rPr>
          <w:rFonts w:ascii="Times New Roman" w:hAnsi="Times New Roman"/>
          <w:b/>
          <w:sz w:val="32"/>
          <w:szCs w:val="32"/>
        </w:rPr>
        <w:t>Dịch vụ bưu chính</w:t>
      </w:r>
    </w:p>
    <w:p w:rsidR="00152D10" w:rsidRPr="00152D10" w:rsidRDefault="00152D10" w:rsidP="00152D10">
      <w:pPr>
        <w:spacing w:after="0"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152D10">
        <w:rPr>
          <w:rFonts w:ascii="Times New Roman" w:hAnsi="Times New Roman"/>
          <w:i/>
          <w:sz w:val="26"/>
          <w:szCs w:val="26"/>
        </w:rPr>
        <w:t>Hà Nộ</w:t>
      </w:r>
      <w:r w:rsidR="00205B3B">
        <w:rPr>
          <w:rFonts w:ascii="Times New Roman" w:hAnsi="Times New Roman"/>
          <w:i/>
          <w:sz w:val="26"/>
          <w:szCs w:val="26"/>
        </w:rPr>
        <w:t>i, ngày 15</w:t>
      </w:r>
      <w:r w:rsidRPr="00152D10">
        <w:rPr>
          <w:rFonts w:ascii="Times New Roman" w:hAnsi="Times New Roman"/>
          <w:i/>
          <w:sz w:val="26"/>
          <w:szCs w:val="26"/>
        </w:rPr>
        <w:t xml:space="preserve"> </w:t>
      </w:r>
      <w:r w:rsidR="004B6941">
        <w:rPr>
          <w:rFonts w:ascii="Times New Roman" w:hAnsi="Times New Roman"/>
          <w:i/>
          <w:sz w:val="26"/>
          <w:szCs w:val="26"/>
        </w:rPr>
        <w:t>tháng 0</w:t>
      </w:r>
      <w:r w:rsidR="00205B3B">
        <w:rPr>
          <w:rFonts w:ascii="Times New Roman" w:hAnsi="Times New Roman"/>
          <w:i/>
          <w:sz w:val="26"/>
          <w:szCs w:val="26"/>
        </w:rPr>
        <w:t>9</w:t>
      </w:r>
      <w:r w:rsidRPr="00152D10">
        <w:rPr>
          <w:rFonts w:ascii="Times New Roman" w:hAnsi="Times New Roman"/>
          <w:i/>
          <w:sz w:val="26"/>
          <w:szCs w:val="26"/>
        </w:rPr>
        <w:t xml:space="preserve"> năm 2023</w:t>
      </w:r>
    </w:p>
    <w:p w:rsidR="003E7E41" w:rsidRPr="003748B6" w:rsidRDefault="003E7E41" w:rsidP="00B6226A">
      <w:pPr>
        <w:spacing w:before="120" w:after="120" w:line="440" w:lineRule="exact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748B6">
        <w:rPr>
          <w:rFonts w:ascii="Times New Roman" w:hAnsi="Times New Roman"/>
          <w:b/>
          <w:sz w:val="26"/>
          <w:szCs w:val="26"/>
          <w:u w:val="single"/>
        </w:rPr>
        <w:t>Giới thiệu</w:t>
      </w:r>
    </w:p>
    <w:p w:rsidR="007C173F" w:rsidRPr="009965ED" w:rsidRDefault="007C173F" w:rsidP="00B6226A">
      <w:pPr>
        <w:pStyle w:val="ListParagraph"/>
        <w:numPr>
          <w:ilvl w:val="0"/>
          <w:numId w:val="1"/>
        </w:numPr>
        <w:spacing w:before="120" w:after="120" w:line="440" w:lineRule="exact"/>
        <w:jc w:val="both"/>
        <w:rPr>
          <w:rFonts w:ascii="Times New Roman" w:hAnsi="Times New Roman"/>
          <w:sz w:val="26"/>
          <w:szCs w:val="26"/>
        </w:rPr>
      </w:pPr>
      <w:r w:rsidRPr="009965ED">
        <w:rPr>
          <w:rFonts w:ascii="Times New Roman" w:hAnsi="Times New Roman"/>
          <w:sz w:val="26"/>
          <w:szCs w:val="26"/>
        </w:rPr>
        <w:t xml:space="preserve">Tên Dự án: Dự án </w:t>
      </w:r>
      <w:r w:rsidR="001F5A0B">
        <w:rPr>
          <w:rFonts w:ascii="Times New Roman" w:hAnsi="Times New Roman"/>
          <w:sz w:val="26"/>
          <w:szCs w:val="26"/>
        </w:rPr>
        <w:t>Sáng kiến Xanh cấp tỉnh (PG</w:t>
      </w:r>
      <w:r w:rsidRPr="009965ED">
        <w:rPr>
          <w:rFonts w:ascii="Times New Roman" w:hAnsi="Times New Roman"/>
          <w:sz w:val="26"/>
          <w:szCs w:val="26"/>
        </w:rPr>
        <w:t>I).</w:t>
      </w:r>
    </w:p>
    <w:p w:rsidR="007C173F" w:rsidRPr="009965ED" w:rsidRDefault="007C173F" w:rsidP="00B6226A">
      <w:pPr>
        <w:pStyle w:val="ListParagraph"/>
        <w:numPr>
          <w:ilvl w:val="0"/>
          <w:numId w:val="1"/>
        </w:numPr>
        <w:spacing w:before="120" w:after="120" w:line="44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9965ED">
        <w:rPr>
          <w:rFonts w:ascii="Times New Roman" w:hAnsi="Times New Roman"/>
          <w:sz w:val="26"/>
          <w:szCs w:val="26"/>
        </w:rPr>
        <w:t>Cơ quan tài trợ: Cơ quan phát triển quốc tế Hoa Kỳ (USAID).</w:t>
      </w:r>
    </w:p>
    <w:p w:rsidR="007C173F" w:rsidRDefault="007C173F" w:rsidP="00B6226A">
      <w:pPr>
        <w:pStyle w:val="ListParagraph"/>
        <w:numPr>
          <w:ilvl w:val="0"/>
          <w:numId w:val="1"/>
        </w:numPr>
        <w:spacing w:before="120" w:after="120" w:line="44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9965ED">
        <w:rPr>
          <w:rFonts w:ascii="Times New Roman" w:hAnsi="Times New Roman"/>
          <w:sz w:val="26"/>
          <w:szCs w:val="26"/>
        </w:rPr>
        <w:t>Mục tiêu của Dự án: Đánh giá chất lượng điều hành kinh tế để thúc đẩy sự phát triển của khu vực kinh tế tư nhân.</w:t>
      </w:r>
    </w:p>
    <w:p w:rsidR="007C173F" w:rsidRPr="007C173F" w:rsidRDefault="007C173F" w:rsidP="00B6226A">
      <w:pPr>
        <w:pStyle w:val="ListParagraph"/>
        <w:numPr>
          <w:ilvl w:val="0"/>
          <w:numId w:val="1"/>
        </w:numPr>
        <w:spacing w:before="120" w:after="120" w:line="440" w:lineRule="exact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Nhóm hoạt động: </w:t>
      </w:r>
      <w:r w:rsidRPr="0094430F">
        <w:rPr>
          <w:rFonts w:ascii="Times New Roman" w:hAnsi="Times New Roman"/>
          <w:b/>
          <w:sz w:val="26"/>
          <w:szCs w:val="26"/>
        </w:rPr>
        <w:t xml:space="preserve">Khảo sát </w:t>
      </w:r>
      <w:r w:rsidR="009838DC">
        <w:rPr>
          <w:rFonts w:ascii="Times New Roman" w:hAnsi="Times New Roman"/>
          <w:b/>
          <w:sz w:val="26"/>
          <w:szCs w:val="26"/>
        </w:rPr>
        <w:t>PGI</w:t>
      </w:r>
      <w:r w:rsidR="003269B3">
        <w:rPr>
          <w:rFonts w:ascii="Times New Roman" w:hAnsi="Times New Roman"/>
          <w:b/>
          <w:sz w:val="26"/>
          <w:szCs w:val="26"/>
        </w:rPr>
        <w:t xml:space="preserve"> (Mục _</w:t>
      </w:r>
      <w:r w:rsidR="00A42191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>4</w:t>
      </w:r>
      <w:r w:rsidR="005F6E37">
        <w:rPr>
          <w:rFonts w:ascii="Times New Roman" w:hAnsi="Times New Roman"/>
          <w:b/>
          <w:sz w:val="26"/>
          <w:szCs w:val="26"/>
        </w:rPr>
        <w:t xml:space="preserve"> và 1.5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BD3F09" w:rsidRPr="007C173F" w:rsidRDefault="007C173F" w:rsidP="00B6226A">
      <w:pPr>
        <w:pStyle w:val="ListParagraph"/>
        <w:numPr>
          <w:ilvl w:val="0"/>
          <w:numId w:val="1"/>
        </w:numPr>
        <w:spacing w:before="120" w:after="120" w:line="44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7C173F">
        <w:rPr>
          <w:rFonts w:ascii="Times New Roman" w:hAnsi="Times New Roman"/>
          <w:sz w:val="26"/>
          <w:szCs w:val="26"/>
        </w:rPr>
        <w:t>Nhiệm vụ chung của nhà cung cấp trong phạm vi TOR</w:t>
      </w:r>
      <w:r w:rsidR="003E7E41" w:rsidRPr="007C173F">
        <w:rPr>
          <w:rFonts w:ascii="Times New Roman" w:hAnsi="Times New Roman"/>
          <w:sz w:val="26"/>
          <w:szCs w:val="26"/>
        </w:rPr>
        <w:t xml:space="preserve">: </w:t>
      </w:r>
      <w:r w:rsidR="00BD3F09" w:rsidRPr="007C173F">
        <w:rPr>
          <w:rFonts w:ascii="Times New Roman" w:hAnsi="Times New Roman"/>
          <w:sz w:val="26"/>
          <w:szCs w:val="26"/>
        </w:rPr>
        <w:t xml:space="preserve">Cung cấp </w:t>
      </w:r>
      <w:r w:rsidR="00D41884" w:rsidRPr="007C173F">
        <w:rPr>
          <w:rFonts w:ascii="Times New Roman" w:hAnsi="Times New Roman"/>
          <w:sz w:val="26"/>
          <w:szCs w:val="26"/>
        </w:rPr>
        <w:t>dịch vụ bưu chính</w:t>
      </w:r>
      <w:r w:rsidR="00BD3F09" w:rsidRPr="007C173F">
        <w:rPr>
          <w:rFonts w:ascii="Times New Roman" w:hAnsi="Times New Roman"/>
          <w:sz w:val="26"/>
          <w:szCs w:val="26"/>
        </w:rPr>
        <w:t xml:space="preserve"> tại 63 tỉnh thành phố Việt Nam</w:t>
      </w:r>
      <w:r w:rsidR="00D41884" w:rsidRPr="007C173F">
        <w:rPr>
          <w:rFonts w:ascii="Times New Roman" w:hAnsi="Times New Roman"/>
          <w:b/>
          <w:sz w:val="26"/>
          <w:szCs w:val="26"/>
        </w:rPr>
        <w:t>.</w:t>
      </w:r>
    </w:p>
    <w:p w:rsidR="003E7E41" w:rsidRPr="003748B6" w:rsidRDefault="003E7E41" w:rsidP="00B6226A">
      <w:pPr>
        <w:spacing w:before="120" w:after="120" w:line="440" w:lineRule="exact"/>
        <w:jc w:val="both"/>
        <w:rPr>
          <w:rFonts w:ascii="Times New Roman" w:hAnsi="Times New Roman"/>
          <w:i/>
          <w:sz w:val="26"/>
          <w:szCs w:val="26"/>
        </w:rPr>
      </w:pPr>
      <w:r w:rsidRPr="003748B6">
        <w:rPr>
          <w:rFonts w:ascii="Times New Roman" w:hAnsi="Times New Roman"/>
          <w:b/>
          <w:i/>
          <w:sz w:val="26"/>
          <w:szCs w:val="26"/>
        </w:rPr>
        <w:t>Thời gian thực hiện:</w:t>
      </w:r>
      <w:r w:rsidRPr="003748B6">
        <w:rPr>
          <w:rFonts w:ascii="Times New Roman" w:hAnsi="Times New Roman"/>
          <w:i/>
          <w:sz w:val="26"/>
          <w:szCs w:val="26"/>
        </w:rPr>
        <w:t xml:space="preserve"> </w:t>
      </w:r>
    </w:p>
    <w:p w:rsidR="003E7E41" w:rsidRPr="003748B6" w:rsidRDefault="003E7E41" w:rsidP="00B6226A">
      <w:pPr>
        <w:pStyle w:val="ListParagraph"/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 w:rsidRPr="003748B6">
        <w:rPr>
          <w:rFonts w:ascii="Times New Roman" w:hAnsi="Times New Roman"/>
          <w:sz w:val="26"/>
          <w:szCs w:val="26"/>
        </w:rPr>
        <w:t xml:space="preserve">Từ tháng </w:t>
      </w:r>
      <w:r w:rsidR="00205B3B">
        <w:rPr>
          <w:rFonts w:ascii="Times New Roman" w:hAnsi="Times New Roman"/>
          <w:sz w:val="26"/>
          <w:szCs w:val="26"/>
        </w:rPr>
        <w:t>10</w:t>
      </w:r>
      <w:r w:rsidR="00366996">
        <w:rPr>
          <w:rFonts w:ascii="Times New Roman" w:hAnsi="Times New Roman"/>
          <w:sz w:val="26"/>
          <w:szCs w:val="26"/>
        </w:rPr>
        <w:t>/202</w:t>
      </w:r>
      <w:r w:rsidR="009838DC">
        <w:rPr>
          <w:rFonts w:ascii="Times New Roman" w:hAnsi="Times New Roman"/>
          <w:sz w:val="26"/>
          <w:szCs w:val="26"/>
        </w:rPr>
        <w:t>3</w:t>
      </w:r>
      <w:r w:rsidR="00BD3F09">
        <w:rPr>
          <w:rFonts w:ascii="Times New Roman" w:hAnsi="Times New Roman"/>
          <w:sz w:val="26"/>
          <w:szCs w:val="26"/>
        </w:rPr>
        <w:t xml:space="preserve"> – </w:t>
      </w:r>
      <w:r w:rsidR="00205B3B">
        <w:rPr>
          <w:rFonts w:ascii="Times New Roman" w:hAnsi="Times New Roman"/>
          <w:sz w:val="26"/>
          <w:szCs w:val="26"/>
        </w:rPr>
        <w:t>8</w:t>
      </w:r>
      <w:r w:rsidR="0041049B">
        <w:rPr>
          <w:rFonts w:ascii="Times New Roman" w:hAnsi="Times New Roman"/>
          <w:sz w:val="26"/>
          <w:szCs w:val="26"/>
        </w:rPr>
        <w:t>/202</w:t>
      </w:r>
      <w:r w:rsidR="009838DC">
        <w:rPr>
          <w:rFonts w:ascii="Times New Roman" w:hAnsi="Times New Roman"/>
          <w:sz w:val="26"/>
          <w:szCs w:val="26"/>
        </w:rPr>
        <w:t>4</w:t>
      </w:r>
      <w:r w:rsidR="00EE440D" w:rsidRPr="003748B6">
        <w:rPr>
          <w:rFonts w:ascii="Times New Roman" w:hAnsi="Times New Roman"/>
          <w:sz w:val="26"/>
          <w:szCs w:val="26"/>
        </w:rPr>
        <w:t xml:space="preserve">          </w:t>
      </w:r>
    </w:p>
    <w:p w:rsidR="003E7E41" w:rsidRPr="003748B6" w:rsidRDefault="003E7E41" w:rsidP="00B6226A">
      <w:pPr>
        <w:pStyle w:val="ListParagraph"/>
        <w:numPr>
          <w:ilvl w:val="0"/>
          <w:numId w:val="15"/>
        </w:numPr>
        <w:spacing w:before="120" w:after="120" w:line="440" w:lineRule="exact"/>
        <w:ind w:left="270" w:right="28" w:hanging="270"/>
        <w:jc w:val="both"/>
        <w:rPr>
          <w:rFonts w:ascii="Times New Roman" w:hAnsi="Times New Roman"/>
          <w:b/>
          <w:sz w:val="26"/>
          <w:szCs w:val="26"/>
        </w:rPr>
      </w:pPr>
      <w:r w:rsidRPr="003748B6">
        <w:rPr>
          <w:rFonts w:ascii="Times New Roman" w:hAnsi="Times New Roman"/>
          <w:sz w:val="26"/>
          <w:szCs w:val="26"/>
        </w:rPr>
        <w:t>Địa điểm</w:t>
      </w:r>
      <w:r w:rsidR="00FE60D6" w:rsidRPr="003748B6">
        <w:rPr>
          <w:rFonts w:ascii="Times New Roman" w:hAnsi="Times New Roman"/>
          <w:sz w:val="26"/>
          <w:szCs w:val="26"/>
        </w:rPr>
        <w:t xml:space="preserve"> </w:t>
      </w:r>
      <w:r w:rsidR="00BD3F09">
        <w:rPr>
          <w:rFonts w:ascii="Times New Roman" w:hAnsi="Times New Roman"/>
          <w:sz w:val="26"/>
          <w:szCs w:val="26"/>
        </w:rPr>
        <w:t>tại 63 tỉnh thành phố Việt Nam</w:t>
      </w:r>
    </w:p>
    <w:p w:rsidR="004047AA" w:rsidRPr="006A36A6" w:rsidRDefault="003E7E41" w:rsidP="00B6226A">
      <w:pPr>
        <w:spacing w:before="120" w:after="120" w:line="44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6A36A6">
        <w:rPr>
          <w:rFonts w:ascii="Times New Roman" w:hAnsi="Times New Roman"/>
          <w:b/>
          <w:i/>
          <w:sz w:val="26"/>
          <w:szCs w:val="26"/>
        </w:rPr>
        <w:t xml:space="preserve">Yêu cầu đối với </w:t>
      </w:r>
      <w:r w:rsidR="00BD3F09" w:rsidRPr="006A36A6">
        <w:rPr>
          <w:rFonts w:ascii="Times New Roman" w:hAnsi="Times New Roman"/>
          <w:b/>
          <w:i/>
          <w:sz w:val="26"/>
          <w:szCs w:val="26"/>
        </w:rPr>
        <w:t>công ty</w:t>
      </w:r>
      <w:r w:rsidR="004047AA" w:rsidRPr="006A36A6">
        <w:rPr>
          <w:rFonts w:ascii="Times New Roman" w:hAnsi="Times New Roman"/>
          <w:b/>
          <w:i/>
          <w:sz w:val="26"/>
          <w:szCs w:val="26"/>
        </w:rPr>
        <w:t xml:space="preserve"> thực hiện</w:t>
      </w:r>
      <w:r w:rsidRPr="006A36A6">
        <w:rPr>
          <w:rFonts w:ascii="Times New Roman" w:hAnsi="Times New Roman"/>
          <w:b/>
          <w:i/>
          <w:sz w:val="26"/>
          <w:szCs w:val="26"/>
        </w:rPr>
        <w:t>:</w:t>
      </w:r>
    </w:p>
    <w:p w:rsidR="00BD3F09" w:rsidRDefault="00BD3F09" w:rsidP="00B6226A">
      <w:pPr>
        <w:pStyle w:val="ListParagraph"/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41884">
        <w:rPr>
          <w:rFonts w:ascii="Times New Roman" w:hAnsi="Times New Roman"/>
          <w:sz w:val="26"/>
          <w:szCs w:val="26"/>
        </w:rPr>
        <w:t xml:space="preserve">Cung cấp dịch vụ chuyển phát bưu phẩm bảo đảm, </w:t>
      </w:r>
      <w:r w:rsidR="00D41884" w:rsidRPr="00D41884">
        <w:rPr>
          <w:rFonts w:ascii="Times New Roman" w:hAnsi="Times New Roman"/>
          <w:sz w:val="26"/>
          <w:szCs w:val="26"/>
        </w:rPr>
        <w:t xml:space="preserve">chuyển phát nhanh, </w:t>
      </w:r>
      <w:r w:rsidR="00D41884">
        <w:rPr>
          <w:rFonts w:ascii="Times New Roman" w:hAnsi="Times New Roman"/>
          <w:sz w:val="26"/>
          <w:szCs w:val="26"/>
        </w:rPr>
        <w:t>…</w:t>
      </w:r>
    </w:p>
    <w:p w:rsidR="00D41884" w:rsidRPr="00D41884" w:rsidRDefault="00D41884" w:rsidP="00B6226A">
      <w:pPr>
        <w:pStyle w:val="ListParagraph"/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 w:rsidRPr="00D41884">
        <w:rPr>
          <w:rFonts w:ascii="Times New Roman" w:hAnsi="Times New Roman"/>
          <w:sz w:val="26"/>
          <w:szCs w:val="26"/>
        </w:rPr>
        <w:t>Các d</w:t>
      </w:r>
      <w:r>
        <w:rPr>
          <w:rFonts w:ascii="Times New Roman" w:hAnsi="Times New Roman"/>
          <w:sz w:val="26"/>
          <w:szCs w:val="26"/>
        </w:rPr>
        <w:t>ịch vụ bưu chính khác nếu được đề nghị.</w:t>
      </w:r>
    </w:p>
    <w:p w:rsidR="00D41884" w:rsidRDefault="00D41884" w:rsidP="00B6226A">
      <w:pPr>
        <w:spacing w:before="120" w:after="120" w:line="4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Một số định mức dự kiến:</w:t>
      </w:r>
    </w:p>
    <w:p w:rsidR="008C6C58" w:rsidRDefault="008C6C58" w:rsidP="00B6226A">
      <w:pPr>
        <w:numPr>
          <w:ilvl w:val="0"/>
          <w:numId w:val="26"/>
        </w:numPr>
        <w:spacing w:before="120" w:after="120" w:line="440" w:lineRule="exac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Hoạt động khảo sát:</w:t>
      </w:r>
      <w:r w:rsidR="004B6941">
        <w:rPr>
          <w:rFonts w:ascii="Times New Roman" w:hAnsi="Times New Roman"/>
          <w:sz w:val="26"/>
          <w:szCs w:val="26"/>
        </w:rPr>
        <w:t>cước gửi bảo đảm</w:t>
      </w:r>
    </w:p>
    <w:p w:rsidR="006A36A6" w:rsidRDefault="006A36A6" w:rsidP="00B6226A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lượng thư gửi bảo đảm </w:t>
      </w:r>
      <w:r w:rsidR="00D41884">
        <w:rPr>
          <w:rFonts w:ascii="Times New Roman" w:hAnsi="Times New Roman"/>
          <w:sz w:val="26"/>
          <w:szCs w:val="26"/>
        </w:rPr>
        <w:t xml:space="preserve">phát nhanh và có báo phát </w:t>
      </w:r>
      <w:r>
        <w:rPr>
          <w:rFonts w:ascii="Times New Roman" w:hAnsi="Times New Roman"/>
          <w:sz w:val="26"/>
          <w:szCs w:val="26"/>
        </w:rPr>
        <w:t>(</w:t>
      </w:r>
      <w:r w:rsidR="00D41884">
        <w:rPr>
          <w:rFonts w:ascii="Times New Roman" w:hAnsi="Times New Roman"/>
          <w:sz w:val="26"/>
          <w:szCs w:val="26"/>
        </w:rPr>
        <w:t xml:space="preserve">gửi phiếu </w:t>
      </w:r>
      <w:r>
        <w:rPr>
          <w:rFonts w:ascii="Times New Roman" w:hAnsi="Times New Roman"/>
          <w:sz w:val="26"/>
          <w:szCs w:val="26"/>
        </w:rPr>
        <w:t>khảo sát</w:t>
      </w:r>
      <w:r w:rsidR="00A35D32">
        <w:rPr>
          <w:rFonts w:ascii="Times New Roman" w:hAnsi="Times New Roman"/>
          <w:sz w:val="26"/>
          <w:szCs w:val="26"/>
        </w:rPr>
        <w:t xml:space="preserve"> đến doanh nghiệp</w:t>
      </w:r>
      <w:r>
        <w:rPr>
          <w:rFonts w:ascii="Times New Roman" w:hAnsi="Times New Roman"/>
          <w:sz w:val="26"/>
          <w:szCs w:val="26"/>
        </w:rPr>
        <w:t xml:space="preserve">): </w:t>
      </w:r>
      <w:r w:rsidR="00B6226A">
        <w:rPr>
          <w:rFonts w:ascii="Times New Roman" w:hAnsi="Times New Roman"/>
          <w:sz w:val="26"/>
          <w:szCs w:val="26"/>
        </w:rPr>
        <w:t xml:space="preserve">dự kiến </w:t>
      </w:r>
      <w:r w:rsidR="00B70191">
        <w:rPr>
          <w:rFonts w:ascii="Times New Roman" w:hAnsi="Times New Roman"/>
          <w:sz w:val="26"/>
          <w:szCs w:val="26"/>
        </w:rPr>
        <w:t>20.000</w:t>
      </w:r>
      <w:r>
        <w:rPr>
          <w:rFonts w:ascii="Times New Roman" w:hAnsi="Times New Roman"/>
          <w:sz w:val="26"/>
          <w:szCs w:val="26"/>
        </w:rPr>
        <w:t xml:space="preserve"> </w:t>
      </w:r>
      <w:r w:rsidR="007C173F">
        <w:rPr>
          <w:rFonts w:ascii="Times New Roman" w:hAnsi="Times New Roman"/>
          <w:sz w:val="26"/>
          <w:szCs w:val="26"/>
        </w:rPr>
        <w:t>thư</w:t>
      </w:r>
      <w:r>
        <w:rPr>
          <w:rFonts w:ascii="Times New Roman" w:hAnsi="Times New Roman"/>
          <w:sz w:val="26"/>
          <w:szCs w:val="26"/>
        </w:rPr>
        <w:t xml:space="preserve"> (</w:t>
      </w:r>
      <w:r w:rsidR="00B6226A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 xml:space="preserve">ức cân </w:t>
      </w:r>
      <w:r w:rsidR="008C6C58">
        <w:rPr>
          <w:rFonts w:ascii="Times New Roman" w:hAnsi="Times New Roman"/>
          <w:sz w:val="26"/>
          <w:szCs w:val="26"/>
        </w:rPr>
        <w:t>dưới</w:t>
      </w:r>
      <w:r>
        <w:rPr>
          <w:rFonts w:ascii="Times New Roman" w:hAnsi="Times New Roman"/>
          <w:sz w:val="26"/>
          <w:szCs w:val="26"/>
        </w:rPr>
        <w:t xml:space="preserve"> 250gr)</w:t>
      </w:r>
      <w:r w:rsidR="004B6941">
        <w:rPr>
          <w:rFonts w:ascii="Times New Roman" w:hAnsi="Times New Roman"/>
          <w:sz w:val="26"/>
          <w:szCs w:val="26"/>
        </w:rPr>
        <w:t xml:space="preserve"> không gồm bao gói.</w:t>
      </w:r>
    </w:p>
    <w:p w:rsidR="00A35D32" w:rsidRDefault="00A35D32" w:rsidP="00B6226A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lượng thư gửi bảo đảm người nhận (dự án) trả tiền (Doanh nghiệp gửi phiếu khảo sát phản hồi):</w:t>
      </w:r>
      <w:r w:rsidR="00B6226A">
        <w:rPr>
          <w:rFonts w:ascii="Times New Roman" w:hAnsi="Times New Roman"/>
          <w:sz w:val="26"/>
          <w:szCs w:val="26"/>
        </w:rPr>
        <w:t xml:space="preserve"> dự kiến</w:t>
      </w:r>
      <w:r>
        <w:rPr>
          <w:rFonts w:ascii="Times New Roman" w:hAnsi="Times New Roman"/>
          <w:sz w:val="26"/>
          <w:szCs w:val="26"/>
        </w:rPr>
        <w:t xml:space="preserve"> </w:t>
      </w:r>
      <w:r w:rsidR="005F6E37">
        <w:rPr>
          <w:rFonts w:ascii="Times New Roman" w:hAnsi="Times New Roman"/>
          <w:sz w:val="26"/>
          <w:szCs w:val="26"/>
        </w:rPr>
        <w:t>5000</w:t>
      </w:r>
      <w:r>
        <w:rPr>
          <w:rFonts w:ascii="Times New Roman" w:hAnsi="Times New Roman"/>
          <w:sz w:val="26"/>
          <w:szCs w:val="26"/>
        </w:rPr>
        <w:t xml:space="preserve"> thư (mức cân dưới 250 gr)</w:t>
      </w:r>
      <w:r w:rsidR="004B6941">
        <w:rPr>
          <w:rFonts w:ascii="Times New Roman" w:hAnsi="Times New Roman"/>
          <w:sz w:val="26"/>
          <w:szCs w:val="26"/>
        </w:rPr>
        <w:t>.</w:t>
      </w:r>
    </w:p>
    <w:p w:rsidR="005F6E37" w:rsidRDefault="005F6E37" w:rsidP="00B6226A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Cước gửi sách cho doanh nghiệp phản hồi phiếu khảo sát. Dự kiến là 10.000 doanh nghiệp (mức cân khoảng từ 250-500gr)</w:t>
      </w:r>
      <w:r w:rsidR="004B6941">
        <w:rPr>
          <w:rFonts w:ascii="Times New Roman" w:hAnsi="Times New Roman"/>
          <w:sz w:val="26"/>
          <w:szCs w:val="26"/>
        </w:rPr>
        <w:t xml:space="preserve"> gồm bao gói.</w:t>
      </w:r>
    </w:p>
    <w:p w:rsidR="006A36A6" w:rsidRDefault="006A36A6" w:rsidP="00B6226A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Dịch vụ bao gói ấn phẩm và các dịch vụ phát sinh.</w:t>
      </w:r>
    </w:p>
    <w:p w:rsidR="009838DC" w:rsidRPr="009838DC" w:rsidRDefault="009838DC" w:rsidP="009838DC">
      <w:pPr>
        <w:pStyle w:val="ListParagraph"/>
        <w:numPr>
          <w:ilvl w:val="0"/>
          <w:numId w:val="26"/>
        </w:numPr>
        <w:spacing w:after="0" w:line="440" w:lineRule="exact"/>
        <w:jc w:val="both"/>
        <w:rPr>
          <w:rFonts w:ascii="Times New Roman" w:hAnsi="Times New Roman"/>
          <w:sz w:val="26"/>
          <w:szCs w:val="26"/>
        </w:rPr>
      </w:pPr>
      <w:r w:rsidRPr="009838DC">
        <w:rPr>
          <w:rFonts w:ascii="Times New Roman" w:hAnsi="Times New Roman"/>
          <w:sz w:val="26"/>
          <w:szCs w:val="26"/>
        </w:rPr>
        <w:lastRenderedPageBreak/>
        <w:t>Công việc và điều kiện thanh toán</w:t>
      </w:r>
    </w:p>
    <w:p w:rsidR="009838DC" w:rsidRDefault="004B6941" w:rsidP="009838DC">
      <w:pPr>
        <w:spacing w:after="0" w:line="440" w:lineRule="exac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Dự kiến nhà tài trợ sẽ ký hợp đồng vào</w:t>
      </w:r>
      <w:r w:rsidR="009838DC">
        <w:rPr>
          <w:rFonts w:ascii="Times New Roman" w:hAnsi="Times New Roman"/>
          <w:sz w:val="26"/>
          <w:szCs w:val="26"/>
        </w:rPr>
        <w:t xml:space="preserve"> 20/9/2023 về việc tiếp tục tài trợ, dự án </w:t>
      </w:r>
      <w:r w:rsidR="006F25D2">
        <w:rPr>
          <w:rFonts w:ascii="Times New Roman" w:hAnsi="Times New Roman"/>
          <w:sz w:val="26"/>
          <w:szCs w:val="26"/>
        </w:rPr>
        <w:t>PGI</w:t>
      </w:r>
      <w:r w:rsidR="009838DC">
        <w:rPr>
          <w:rFonts w:ascii="Times New Roman" w:hAnsi="Times New Roman"/>
          <w:sz w:val="26"/>
          <w:szCs w:val="26"/>
        </w:rPr>
        <w:t xml:space="preserve"> tiếp tục được thực hiện trong 0</w:t>
      </w:r>
      <w:r w:rsidR="006F25D2">
        <w:rPr>
          <w:rFonts w:ascii="Times New Roman" w:hAnsi="Times New Roman"/>
          <w:sz w:val="26"/>
          <w:szCs w:val="26"/>
        </w:rPr>
        <w:t>5</w:t>
      </w:r>
      <w:r w:rsidR="009838DC">
        <w:rPr>
          <w:rFonts w:ascii="Times New Roman" w:hAnsi="Times New Roman"/>
          <w:sz w:val="26"/>
          <w:szCs w:val="26"/>
        </w:rPr>
        <w:t xml:space="preserve"> năm tiếp theo. Tuy nhiên, do thủ tục hồ sơ và phê duyệt dự án kéo dài khi phải xin ý kiến của nội bộ cơ quan, do đó, để đảm bảo tiến độ thực hiện dự án, đề nghị </w:t>
      </w:r>
      <w:r>
        <w:rPr>
          <w:rFonts w:ascii="Times New Roman" w:hAnsi="Times New Roman"/>
          <w:sz w:val="26"/>
          <w:szCs w:val="26"/>
        </w:rPr>
        <w:t>đối tác</w:t>
      </w:r>
      <w:r w:rsidR="009838DC">
        <w:rPr>
          <w:rFonts w:ascii="Times New Roman" w:hAnsi="Times New Roman"/>
          <w:sz w:val="26"/>
          <w:szCs w:val="26"/>
        </w:rPr>
        <w:t xml:space="preserve"> thực hiện công việc trong khoảng thời gian đề xuất trong TOR. Dự án </w:t>
      </w:r>
      <w:r w:rsidR="006F25D2">
        <w:rPr>
          <w:rFonts w:ascii="Times New Roman" w:hAnsi="Times New Roman"/>
          <w:sz w:val="26"/>
          <w:szCs w:val="26"/>
        </w:rPr>
        <w:t>PGI</w:t>
      </w:r>
      <w:r w:rsidR="009838DC">
        <w:rPr>
          <w:rFonts w:ascii="Times New Roman" w:hAnsi="Times New Roman"/>
          <w:sz w:val="26"/>
          <w:szCs w:val="26"/>
        </w:rPr>
        <w:t xml:space="preserve"> sẽ tiến hành ký Hợp đồng và thanh toán một lần sau khi hoàn thiện thủ tục (dự kiến cuối tháng 10/2023).</w:t>
      </w:r>
    </w:p>
    <w:p w:rsidR="009838DC" w:rsidRPr="009965ED" w:rsidRDefault="009838DC" w:rsidP="009838DC">
      <w:pPr>
        <w:spacing w:after="0" w:line="440" w:lineRule="exac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hợp dự án không được phê duyệt, các bên sẽ cùng ngồi lại thống nhất thanh toán phù hợp.</w:t>
      </w:r>
    </w:p>
    <w:p w:rsidR="004B6941" w:rsidRPr="004B6941" w:rsidRDefault="004B6941" w:rsidP="004B6941">
      <w:pPr>
        <w:pStyle w:val="ListParagraph"/>
        <w:numPr>
          <w:ilvl w:val="0"/>
          <w:numId w:val="26"/>
        </w:numPr>
        <w:spacing w:after="0" w:line="440" w:lineRule="exact"/>
        <w:jc w:val="both"/>
        <w:rPr>
          <w:rFonts w:ascii="Times New Roman" w:hAnsi="Times New Roman"/>
          <w:sz w:val="26"/>
          <w:szCs w:val="26"/>
        </w:rPr>
      </w:pPr>
      <w:r w:rsidRPr="004B6941">
        <w:rPr>
          <w:rFonts w:ascii="Times New Roman" w:hAnsi="Times New Roman"/>
          <w:sz w:val="26"/>
          <w:szCs w:val="26"/>
        </w:rPr>
        <w:t xml:space="preserve">Thời gian thực hiện: </w:t>
      </w:r>
    </w:p>
    <w:p w:rsidR="004B6941" w:rsidRDefault="004B6941" w:rsidP="004B6941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 nộp hồ sơ: từ</w:t>
      </w:r>
      <w:r w:rsidR="00205B3B">
        <w:rPr>
          <w:rFonts w:ascii="Times New Roman" w:hAnsi="Times New Roman"/>
          <w:sz w:val="26"/>
          <w:szCs w:val="26"/>
        </w:rPr>
        <w:t xml:space="preserve"> 15/9</w:t>
      </w:r>
      <w:r>
        <w:rPr>
          <w:rFonts w:ascii="Times New Roman" w:hAnsi="Times New Roman"/>
          <w:sz w:val="26"/>
          <w:szCs w:val="26"/>
        </w:rPr>
        <w:t>/2023 đế</w:t>
      </w:r>
      <w:r w:rsidR="00205B3B">
        <w:rPr>
          <w:rFonts w:ascii="Times New Roman" w:hAnsi="Times New Roman"/>
          <w:sz w:val="26"/>
          <w:szCs w:val="26"/>
        </w:rPr>
        <w:t>n ngày 10</w:t>
      </w:r>
      <w:r>
        <w:rPr>
          <w:rFonts w:ascii="Times New Roman" w:hAnsi="Times New Roman"/>
          <w:sz w:val="26"/>
          <w:szCs w:val="26"/>
        </w:rPr>
        <w:t>/</w:t>
      </w:r>
      <w:r w:rsidR="00205B3B">
        <w:rPr>
          <w:rFonts w:ascii="Times New Roman" w:hAnsi="Times New Roman"/>
          <w:sz w:val="26"/>
          <w:szCs w:val="26"/>
        </w:rPr>
        <w:t>10/2023</w:t>
      </w:r>
      <w:r w:rsidRPr="00532858">
        <w:rPr>
          <w:rFonts w:ascii="Times New Roman" w:hAnsi="Times New Roman"/>
          <w:sz w:val="26"/>
          <w:szCs w:val="26"/>
        </w:rPr>
        <w:t xml:space="preserve">    </w:t>
      </w:r>
    </w:p>
    <w:p w:rsidR="004B6941" w:rsidRPr="00532858" w:rsidRDefault="004B6941" w:rsidP="004B6941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dự kiến thực hiện: </w:t>
      </w:r>
      <w:r w:rsidR="00BF1539">
        <w:rPr>
          <w:rFonts w:ascii="Times New Roman" w:hAnsi="Times New Roman"/>
          <w:sz w:val="26"/>
          <w:szCs w:val="26"/>
        </w:rPr>
        <w:t>20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/</w:t>
      </w:r>
      <w:r w:rsidR="00205B3B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/2023</w:t>
      </w:r>
      <w:r w:rsidRPr="0051070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30/8</w:t>
      </w:r>
      <w:r w:rsidRPr="00510704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2024</w:t>
      </w:r>
    </w:p>
    <w:p w:rsidR="004B6941" w:rsidRPr="004B6941" w:rsidRDefault="004B6941" w:rsidP="004B6941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>Địa điểm làm việc: Hà Nội</w:t>
      </w:r>
      <w:r>
        <w:rPr>
          <w:rFonts w:ascii="Times New Roman" w:hAnsi="Times New Roman"/>
          <w:sz w:val="26"/>
          <w:szCs w:val="26"/>
        </w:rPr>
        <w:t>.</w:t>
      </w:r>
    </w:p>
    <w:p w:rsidR="004B6941" w:rsidRPr="004B6941" w:rsidRDefault="004B6941" w:rsidP="004B6941">
      <w:pPr>
        <w:pStyle w:val="ListParagraph"/>
        <w:numPr>
          <w:ilvl w:val="0"/>
          <w:numId w:val="26"/>
        </w:numPr>
        <w:spacing w:after="0" w:line="440" w:lineRule="exact"/>
        <w:jc w:val="both"/>
        <w:rPr>
          <w:rFonts w:ascii="Times New Roman" w:hAnsi="Times New Roman"/>
          <w:sz w:val="26"/>
          <w:szCs w:val="26"/>
        </w:rPr>
      </w:pPr>
      <w:r w:rsidRPr="004B6941">
        <w:rPr>
          <w:rFonts w:ascii="Times New Roman" w:hAnsi="Times New Roman"/>
          <w:sz w:val="26"/>
          <w:szCs w:val="26"/>
        </w:rPr>
        <w:t>Thông tin gửi báo giá:</w:t>
      </w:r>
    </w:p>
    <w:p w:rsidR="004B6941" w:rsidRPr="00314CCE" w:rsidRDefault="004B6941" w:rsidP="004B6941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 w:rsidRPr="00314CCE">
        <w:rPr>
          <w:rFonts w:ascii="Times New Roman" w:hAnsi="Times New Roman"/>
          <w:sz w:val="26"/>
          <w:szCs w:val="26"/>
        </w:rPr>
        <w:t>Báo giá và các thông tin liên quan cần được gửi về địa chỉ sau: Phòng làm việc PGI – Tầng 4, Tòa nhà VCCI, 9 Đào Duy Anh, Kim Liên, Đống Đa, Hà Nội.</w:t>
      </w:r>
    </w:p>
    <w:p w:rsidR="004B6941" w:rsidRPr="00314CCE" w:rsidRDefault="004B6941" w:rsidP="004B6941">
      <w:pPr>
        <w:numPr>
          <w:ilvl w:val="0"/>
          <w:numId w:val="15"/>
        </w:numPr>
        <w:spacing w:before="120" w:after="120" w:line="440" w:lineRule="exact"/>
        <w:ind w:left="270" w:hanging="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r w:rsidRPr="00314CCE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314CCE">
          <w:rPr>
            <w:rFonts w:ascii="Times New Roman" w:hAnsi="Times New Roman"/>
            <w:sz w:val="26"/>
            <w:szCs w:val="26"/>
          </w:rPr>
          <w:t>pci@vcci.com.vn</w:t>
        </w:r>
      </w:hyperlink>
      <w:r w:rsidRPr="00314CCE">
        <w:rPr>
          <w:rFonts w:ascii="Times New Roman" w:hAnsi="Times New Roman"/>
          <w:sz w:val="26"/>
          <w:szCs w:val="26"/>
        </w:rPr>
        <w:t xml:space="preserve"> </w:t>
      </w:r>
    </w:p>
    <w:p w:rsidR="008C6C58" w:rsidRDefault="008C6C58" w:rsidP="004B6941">
      <w:pPr>
        <w:pStyle w:val="ListParagraph"/>
        <w:numPr>
          <w:ilvl w:val="0"/>
          <w:numId w:val="26"/>
        </w:numPr>
        <w:spacing w:after="0" w:line="4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Hoạt động khác:</w:t>
      </w:r>
    </w:p>
    <w:p w:rsidR="008C6C58" w:rsidRPr="009838DC" w:rsidRDefault="008C6C58" w:rsidP="009838DC">
      <w:p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 w:rsidRPr="009838DC">
        <w:rPr>
          <w:rFonts w:ascii="Times New Roman" w:hAnsi="Times New Roman"/>
          <w:sz w:val="26"/>
          <w:szCs w:val="26"/>
        </w:rPr>
        <w:t>Các dịch vụ bưu chính khác phát sinh trong quá trình triển khai các dự</w:t>
      </w:r>
      <w:r w:rsidR="00A42191" w:rsidRPr="009838DC">
        <w:rPr>
          <w:rFonts w:ascii="Times New Roman" w:hAnsi="Times New Roman"/>
          <w:sz w:val="26"/>
          <w:szCs w:val="26"/>
        </w:rPr>
        <w:t xml:space="preserve"> án </w:t>
      </w:r>
      <w:r w:rsidR="009838DC" w:rsidRPr="009838DC">
        <w:rPr>
          <w:rFonts w:ascii="Times New Roman" w:hAnsi="Times New Roman"/>
          <w:sz w:val="26"/>
          <w:szCs w:val="26"/>
        </w:rPr>
        <w:t>PGI 2023.</w:t>
      </w:r>
    </w:p>
    <w:p w:rsidR="00B6226A" w:rsidRDefault="00864DCE" w:rsidP="00B6226A">
      <w:pPr>
        <w:spacing w:before="120" w:after="120" w:line="400" w:lineRule="exact"/>
        <w:ind w:left="27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W w:w="15318" w:type="dxa"/>
        <w:tblLook w:val="00A0" w:firstRow="1" w:lastRow="0" w:firstColumn="1" w:lastColumn="0" w:noHBand="0" w:noVBand="0"/>
      </w:tblPr>
      <w:tblGrid>
        <w:gridCol w:w="3978"/>
        <w:gridCol w:w="5670"/>
        <w:gridCol w:w="5670"/>
      </w:tblGrid>
      <w:tr w:rsidR="007C173F" w:rsidRPr="003748B6" w:rsidTr="007C173F">
        <w:trPr>
          <w:trHeight w:val="2331"/>
        </w:trPr>
        <w:tc>
          <w:tcPr>
            <w:tcW w:w="3978" w:type="dxa"/>
          </w:tcPr>
          <w:p w:rsidR="007C173F" w:rsidRPr="003748B6" w:rsidRDefault="007C173F" w:rsidP="006A36A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7C173F" w:rsidRPr="00BE67B2" w:rsidRDefault="007C173F" w:rsidP="006A36A6">
            <w:pPr>
              <w:tabs>
                <w:tab w:val="center" w:pos="62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B2">
              <w:rPr>
                <w:rFonts w:ascii="Times New Roman" w:hAnsi="Times New Roman"/>
                <w:b/>
                <w:sz w:val="24"/>
                <w:szCs w:val="24"/>
              </w:rPr>
              <w:t>TL. CHỦ TỊCH</w:t>
            </w:r>
          </w:p>
          <w:p w:rsidR="007C173F" w:rsidRPr="00BE67B2" w:rsidRDefault="007C173F" w:rsidP="006A36A6">
            <w:pPr>
              <w:tabs>
                <w:tab w:val="center" w:pos="6240"/>
              </w:tabs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E67B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TRƯỞNG BAN PHÁP CHẾ</w:t>
            </w:r>
          </w:p>
          <w:p w:rsidR="007C173F" w:rsidRDefault="007C173F" w:rsidP="006A36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73F" w:rsidRDefault="007C173F" w:rsidP="006A36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73F" w:rsidRPr="00BE67B2" w:rsidRDefault="007C173F" w:rsidP="006A36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73F" w:rsidRPr="00BE67B2" w:rsidRDefault="007C173F" w:rsidP="006A36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B2">
              <w:rPr>
                <w:rFonts w:ascii="Times New Roman" w:hAnsi="Times New Roman"/>
                <w:b/>
                <w:sz w:val="24"/>
                <w:szCs w:val="24"/>
              </w:rPr>
              <w:t>Đậu Anh Tuấn</w:t>
            </w:r>
          </w:p>
        </w:tc>
        <w:tc>
          <w:tcPr>
            <w:tcW w:w="5670" w:type="dxa"/>
          </w:tcPr>
          <w:p w:rsidR="007C173F" w:rsidRPr="00BE67B2" w:rsidRDefault="007C173F" w:rsidP="006A36A6">
            <w:pPr>
              <w:tabs>
                <w:tab w:val="center" w:pos="62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7E41" w:rsidRDefault="003E7E41" w:rsidP="00A95B73">
      <w:pPr>
        <w:spacing w:after="0" w:line="360" w:lineRule="auto"/>
        <w:ind w:right="28"/>
        <w:jc w:val="both"/>
        <w:rPr>
          <w:rFonts w:ascii="Times New Roman" w:hAnsi="Times New Roman"/>
          <w:sz w:val="26"/>
          <w:szCs w:val="26"/>
        </w:rPr>
      </w:pPr>
    </w:p>
    <w:p w:rsidR="00CC7158" w:rsidRDefault="00CC7158" w:rsidP="00A95B73">
      <w:pPr>
        <w:spacing w:after="0" w:line="360" w:lineRule="auto"/>
        <w:ind w:right="28"/>
        <w:jc w:val="both"/>
        <w:rPr>
          <w:rFonts w:ascii="Times New Roman" w:hAnsi="Times New Roman"/>
          <w:sz w:val="26"/>
          <w:szCs w:val="26"/>
        </w:rPr>
      </w:pPr>
    </w:p>
    <w:p w:rsidR="00CC7158" w:rsidRDefault="00CC7158" w:rsidP="00A95B73">
      <w:pPr>
        <w:spacing w:after="0" w:line="360" w:lineRule="auto"/>
        <w:ind w:right="28"/>
        <w:jc w:val="both"/>
        <w:rPr>
          <w:rFonts w:ascii="Times New Roman" w:hAnsi="Times New Roman"/>
          <w:sz w:val="26"/>
          <w:szCs w:val="26"/>
        </w:rPr>
      </w:pPr>
    </w:p>
    <w:p w:rsidR="00CC7158" w:rsidRDefault="00CC7158" w:rsidP="00A95B73">
      <w:pPr>
        <w:spacing w:after="0" w:line="360" w:lineRule="auto"/>
        <w:ind w:right="28"/>
        <w:jc w:val="both"/>
        <w:rPr>
          <w:rFonts w:ascii="Times New Roman" w:hAnsi="Times New Roman"/>
          <w:sz w:val="26"/>
          <w:szCs w:val="26"/>
        </w:rPr>
      </w:pPr>
    </w:p>
    <w:p w:rsidR="00CC7158" w:rsidRDefault="00CC7158" w:rsidP="00A95B73">
      <w:pPr>
        <w:spacing w:after="0" w:line="360" w:lineRule="auto"/>
        <w:ind w:right="28"/>
        <w:jc w:val="both"/>
        <w:rPr>
          <w:rFonts w:ascii="Times New Roman" w:hAnsi="Times New Roman"/>
          <w:sz w:val="26"/>
          <w:szCs w:val="26"/>
        </w:rPr>
      </w:pPr>
    </w:p>
    <w:sectPr w:rsidR="00CC7158" w:rsidSect="00B6226A">
      <w:pgSz w:w="11907" w:h="16839" w:code="9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0000000E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F"/>
    <w:multiLevelType w:val="hybridMultilevel"/>
    <w:tmpl w:val="0000000F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9C6CE5"/>
    <w:multiLevelType w:val="hybridMultilevel"/>
    <w:tmpl w:val="CABE636C"/>
    <w:lvl w:ilvl="0" w:tplc="04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2A15E4"/>
    <w:multiLevelType w:val="hybridMultilevel"/>
    <w:tmpl w:val="7B04B9CC"/>
    <w:lvl w:ilvl="0" w:tplc="3788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2AAA"/>
    <w:multiLevelType w:val="hybridMultilevel"/>
    <w:tmpl w:val="06BE22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753258C"/>
    <w:multiLevelType w:val="hybridMultilevel"/>
    <w:tmpl w:val="2A7067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1078"/>
    <w:multiLevelType w:val="hybridMultilevel"/>
    <w:tmpl w:val="10ACF4E6"/>
    <w:lvl w:ilvl="0" w:tplc="828C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5AA5"/>
    <w:multiLevelType w:val="hybridMultilevel"/>
    <w:tmpl w:val="E98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78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CB86C51"/>
    <w:multiLevelType w:val="hybridMultilevel"/>
    <w:tmpl w:val="C0FC2126"/>
    <w:lvl w:ilvl="0" w:tplc="30BCF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42D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8D619A7"/>
    <w:multiLevelType w:val="hybridMultilevel"/>
    <w:tmpl w:val="D2189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95C11"/>
    <w:multiLevelType w:val="hybridMultilevel"/>
    <w:tmpl w:val="A97A5F1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4BB4"/>
    <w:multiLevelType w:val="hybridMultilevel"/>
    <w:tmpl w:val="610EE960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911740"/>
    <w:multiLevelType w:val="hybridMultilevel"/>
    <w:tmpl w:val="71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1A2D"/>
    <w:multiLevelType w:val="hybridMultilevel"/>
    <w:tmpl w:val="69BE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F2E4D"/>
    <w:multiLevelType w:val="hybridMultilevel"/>
    <w:tmpl w:val="DC3C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E6DE4"/>
    <w:multiLevelType w:val="hybridMultilevel"/>
    <w:tmpl w:val="3300F11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71B"/>
    <w:multiLevelType w:val="hybridMultilevel"/>
    <w:tmpl w:val="9FDC2644"/>
    <w:lvl w:ilvl="0" w:tplc="A3B28DF2">
      <w:start w:val="1"/>
      <w:numFmt w:val="bullet"/>
      <w:lvlText w:val="-"/>
      <w:lvlJc w:val="left"/>
      <w:pPr>
        <w:ind w:left="720" w:hanging="360"/>
      </w:pPr>
      <w:rPr>
        <w:rFonts w:ascii=".VnArial" w:eastAsia="Times New Roman" w:hAnsi=".Vn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43FF0"/>
    <w:multiLevelType w:val="hybridMultilevel"/>
    <w:tmpl w:val="EC3A2666"/>
    <w:lvl w:ilvl="0" w:tplc="28E07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C96AB6"/>
    <w:multiLevelType w:val="hybridMultilevel"/>
    <w:tmpl w:val="32E27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82AC0"/>
    <w:multiLevelType w:val="hybridMultilevel"/>
    <w:tmpl w:val="67384D3E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AA3FEF"/>
    <w:multiLevelType w:val="hybridMultilevel"/>
    <w:tmpl w:val="D5D8565A"/>
    <w:lvl w:ilvl="0" w:tplc="D86639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76D2C"/>
    <w:multiLevelType w:val="hybridMultilevel"/>
    <w:tmpl w:val="1EFAE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E6A67"/>
    <w:multiLevelType w:val="hybridMultilevel"/>
    <w:tmpl w:val="D61EEF9E"/>
    <w:lvl w:ilvl="0" w:tplc="DCF8C3C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F512E"/>
    <w:multiLevelType w:val="hybridMultilevel"/>
    <w:tmpl w:val="A80C68EA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C23FE"/>
    <w:multiLevelType w:val="hybridMultilevel"/>
    <w:tmpl w:val="1DDCF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07C6"/>
    <w:multiLevelType w:val="hybridMultilevel"/>
    <w:tmpl w:val="4A8ADDC4"/>
    <w:lvl w:ilvl="0" w:tplc="DBB42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"/>
  </w:num>
  <w:num w:numId="5">
    <w:abstractNumId w:val="23"/>
  </w:num>
  <w:num w:numId="6">
    <w:abstractNumId w:val="13"/>
  </w:num>
  <w:num w:numId="7">
    <w:abstractNumId w:val="27"/>
  </w:num>
  <w:num w:numId="8">
    <w:abstractNumId w:val="10"/>
  </w:num>
  <w:num w:numId="9">
    <w:abstractNumId w:val="8"/>
  </w:num>
  <w:num w:numId="10">
    <w:abstractNumId w:val="24"/>
  </w:num>
  <w:num w:numId="11">
    <w:abstractNumId w:val="6"/>
  </w:num>
  <w:num w:numId="12">
    <w:abstractNumId w:val="21"/>
  </w:num>
  <w:num w:numId="13">
    <w:abstractNumId w:val="1"/>
  </w:num>
  <w:num w:numId="14">
    <w:abstractNumId w:val="0"/>
  </w:num>
  <w:num w:numId="15">
    <w:abstractNumId w:val="25"/>
  </w:num>
  <w:num w:numId="16">
    <w:abstractNumId w:val="18"/>
  </w:num>
  <w:num w:numId="17">
    <w:abstractNumId w:val="16"/>
  </w:num>
  <w:num w:numId="18">
    <w:abstractNumId w:val="4"/>
  </w:num>
  <w:num w:numId="19">
    <w:abstractNumId w:val="14"/>
  </w:num>
  <w:num w:numId="20">
    <w:abstractNumId w:val="26"/>
  </w:num>
  <w:num w:numId="21">
    <w:abstractNumId w:val="19"/>
  </w:num>
  <w:num w:numId="22">
    <w:abstractNumId w:val="5"/>
  </w:num>
  <w:num w:numId="23">
    <w:abstractNumId w:val="3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F"/>
    <w:rsid w:val="0000714F"/>
    <w:rsid w:val="00025C84"/>
    <w:rsid w:val="000465A4"/>
    <w:rsid w:val="00055F09"/>
    <w:rsid w:val="00067A92"/>
    <w:rsid w:val="00076950"/>
    <w:rsid w:val="000A49BF"/>
    <w:rsid w:val="000B2270"/>
    <w:rsid w:val="000D7E6A"/>
    <w:rsid w:val="000E112E"/>
    <w:rsid w:val="000F01F3"/>
    <w:rsid w:val="000F1A3F"/>
    <w:rsid w:val="000F2055"/>
    <w:rsid w:val="00102E51"/>
    <w:rsid w:val="00106DB5"/>
    <w:rsid w:val="00117EE9"/>
    <w:rsid w:val="00127B74"/>
    <w:rsid w:val="00131BB7"/>
    <w:rsid w:val="00140579"/>
    <w:rsid w:val="00152D10"/>
    <w:rsid w:val="001545EB"/>
    <w:rsid w:val="00154E90"/>
    <w:rsid w:val="00155233"/>
    <w:rsid w:val="001560E8"/>
    <w:rsid w:val="0017071E"/>
    <w:rsid w:val="0017619D"/>
    <w:rsid w:val="001774E0"/>
    <w:rsid w:val="001828FF"/>
    <w:rsid w:val="00194ADA"/>
    <w:rsid w:val="001A6406"/>
    <w:rsid w:val="001B368F"/>
    <w:rsid w:val="001C5153"/>
    <w:rsid w:val="001D0BBD"/>
    <w:rsid w:val="001E20C0"/>
    <w:rsid w:val="001E233C"/>
    <w:rsid w:val="001E3B93"/>
    <w:rsid w:val="001E3F4F"/>
    <w:rsid w:val="001F2F63"/>
    <w:rsid w:val="001F32C3"/>
    <w:rsid w:val="001F5A0B"/>
    <w:rsid w:val="001F651D"/>
    <w:rsid w:val="00204363"/>
    <w:rsid w:val="00205B3B"/>
    <w:rsid w:val="00222271"/>
    <w:rsid w:val="00243B39"/>
    <w:rsid w:val="002469F4"/>
    <w:rsid w:val="00256A83"/>
    <w:rsid w:val="00284AA5"/>
    <w:rsid w:val="00285A39"/>
    <w:rsid w:val="00291091"/>
    <w:rsid w:val="0029172D"/>
    <w:rsid w:val="002A6B0D"/>
    <w:rsid w:val="002C492B"/>
    <w:rsid w:val="002D2680"/>
    <w:rsid w:val="002D58A8"/>
    <w:rsid w:val="002E14AD"/>
    <w:rsid w:val="002E24CB"/>
    <w:rsid w:val="002E4184"/>
    <w:rsid w:val="002F13ED"/>
    <w:rsid w:val="003269B3"/>
    <w:rsid w:val="0034570D"/>
    <w:rsid w:val="00346C08"/>
    <w:rsid w:val="0035069A"/>
    <w:rsid w:val="00362DAB"/>
    <w:rsid w:val="00366996"/>
    <w:rsid w:val="003748B6"/>
    <w:rsid w:val="00390450"/>
    <w:rsid w:val="00391B8E"/>
    <w:rsid w:val="003A042F"/>
    <w:rsid w:val="003B54E9"/>
    <w:rsid w:val="003C37B0"/>
    <w:rsid w:val="003D54BD"/>
    <w:rsid w:val="003E7E41"/>
    <w:rsid w:val="003F49EB"/>
    <w:rsid w:val="004047AA"/>
    <w:rsid w:val="0041049B"/>
    <w:rsid w:val="004115C2"/>
    <w:rsid w:val="00427F36"/>
    <w:rsid w:val="004406C6"/>
    <w:rsid w:val="00445611"/>
    <w:rsid w:val="00462E73"/>
    <w:rsid w:val="00465698"/>
    <w:rsid w:val="00476E6E"/>
    <w:rsid w:val="00483DE8"/>
    <w:rsid w:val="004921E1"/>
    <w:rsid w:val="004B6941"/>
    <w:rsid w:val="004C374F"/>
    <w:rsid w:val="004C78AD"/>
    <w:rsid w:val="004D26A8"/>
    <w:rsid w:val="004D44B5"/>
    <w:rsid w:val="00527F35"/>
    <w:rsid w:val="00534947"/>
    <w:rsid w:val="005400E0"/>
    <w:rsid w:val="00547124"/>
    <w:rsid w:val="00565090"/>
    <w:rsid w:val="00570732"/>
    <w:rsid w:val="00572766"/>
    <w:rsid w:val="005778F9"/>
    <w:rsid w:val="005A298B"/>
    <w:rsid w:val="005C2FD0"/>
    <w:rsid w:val="005E155E"/>
    <w:rsid w:val="005F6E37"/>
    <w:rsid w:val="00604934"/>
    <w:rsid w:val="00640552"/>
    <w:rsid w:val="0064414F"/>
    <w:rsid w:val="00654E20"/>
    <w:rsid w:val="00664EBC"/>
    <w:rsid w:val="0067573E"/>
    <w:rsid w:val="00675B81"/>
    <w:rsid w:val="00686ACA"/>
    <w:rsid w:val="006A36A6"/>
    <w:rsid w:val="006C3A90"/>
    <w:rsid w:val="006D7BFB"/>
    <w:rsid w:val="006F0CEE"/>
    <w:rsid w:val="006F25D2"/>
    <w:rsid w:val="00720E50"/>
    <w:rsid w:val="00746315"/>
    <w:rsid w:val="00752C55"/>
    <w:rsid w:val="00754916"/>
    <w:rsid w:val="00757CA1"/>
    <w:rsid w:val="00760D96"/>
    <w:rsid w:val="00762FFB"/>
    <w:rsid w:val="00770621"/>
    <w:rsid w:val="00775498"/>
    <w:rsid w:val="007927EF"/>
    <w:rsid w:val="007928EB"/>
    <w:rsid w:val="007A25D8"/>
    <w:rsid w:val="007B096F"/>
    <w:rsid w:val="007B1E66"/>
    <w:rsid w:val="007B3C58"/>
    <w:rsid w:val="007B5653"/>
    <w:rsid w:val="007C173F"/>
    <w:rsid w:val="0083235F"/>
    <w:rsid w:val="00834D5A"/>
    <w:rsid w:val="00851101"/>
    <w:rsid w:val="00864DCE"/>
    <w:rsid w:val="008B76EC"/>
    <w:rsid w:val="008C6C58"/>
    <w:rsid w:val="008D7710"/>
    <w:rsid w:val="008D7DBA"/>
    <w:rsid w:val="009034C8"/>
    <w:rsid w:val="009206A1"/>
    <w:rsid w:val="00930774"/>
    <w:rsid w:val="00952F74"/>
    <w:rsid w:val="0096336B"/>
    <w:rsid w:val="00970A21"/>
    <w:rsid w:val="00973558"/>
    <w:rsid w:val="0097412F"/>
    <w:rsid w:val="0097636B"/>
    <w:rsid w:val="00981D7E"/>
    <w:rsid w:val="009838DC"/>
    <w:rsid w:val="00985EFD"/>
    <w:rsid w:val="00996967"/>
    <w:rsid w:val="009979CD"/>
    <w:rsid w:val="009A6FBB"/>
    <w:rsid w:val="009B1267"/>
    <w:rsid w:val="009B2B55"/>
    <w:rsid w:val="009D2B18"/>
    <w:rsid w:val="009F076C"/>
    <w:rsid w:val="00A06DF7"/>
    <w:rsid w:val="00A2420F"/>
    <w:rsid w:val="00A35D32"/>
    <w:rsid w:val="00A42191"/>
    <w:rsid w:val="00A43EC7"/>
    <w:rsid w:val="00A75684"/>
    <w:rsid w:val="00A83803"/>
    <w:rsid w:val="00A83DA8"/>
    <w:rsid w:val="00A932FD"/>
    <w:rsid w:val="00A95B73"/>
    <w:rsid w:val="00AA44A8"/>
    <w:rsid w:val="00AC0640"/>
    <w:rsid w:val="00AC3827"/>
    <w:rsid w:val="00B033A7"/>
    <w:rsid w:val="00B07B7C"/>
    <w:rsid w:val="00B1125D"/>
    <w:rsid w:val="00B211CF"/>
    <w:rsid w:val="00B30EC6"/>
    <w:rsid w:val="00B3789A"/>
    <w:rsid w:val="00B4590C"/>
    <w:rsid w:val="00B55153"/>
    <w:rsid w:val="00B6226A"/>
    <w:rsid w:val="00B70191"/>
    <w:rsid w:val="00B70C81"/>
    <w:rsid w:val="00B9199F"/>
    <w:rsid w:val="00BB457A"/>
    <w:rsid w:val="00BC1590"/>
    <w:rsid w:val="00BD3F09"/>
    <w:rsid w:val="00BE4982"/>
    <w:rsid w:val="00BE67B2"/>
    <w:rsid w:val="00BF00BC"/>
    <w:rsid w:val="00BF1539"/>
    <w:rsid w:val="00BF204A"/>
    <w:rsid w:val="00C03E97"/>
    <w:rsid w:val="00C069EB"/>
    <w:rsid w:val="00C10023"/>
    <w:rsid w:val="00C12510"/>
    <w:rsid w:val="00C33B30"/>
    <w:rsid w:val="00C44138"/>
    <w:rsid w:val="00C572F8"/>
    <w:rsid w:val="00C63E53"/>
    <w:rsid w:val="00C8138D"/>
    <w:rsid w:val="00C85CE5"/>
    <w:rsid w:val="00C85D89"/>
    <w:rsid w:val="00C87073"/>
    <w:rsid w:val="00CA496A"/>
    <w:rsid w:val="00CB45A6"/>
    <w:rsid w:val="00CC51ED"/>
    <w:rsid w:val="00CC7158"/>
    <w:rsid w:val="00CE4DE0"/>
    <w:rsid w:val="00CE7C9D"/>
    <w:rsid w:val="00CF0149"/>
    <w:rsid w:val="00CF476D"/>
    <w:rsid w:val="00CF4CAF"/>
    <w:rsid w:val="00D016ED"/>
    <w:rsid w:val="00D14F8B"/>
    <w:rsid w:val="00D2582B"/>
    <w:rsid w:val="00D32936"/>
    <w:rsid w:val="00D41884"/>
    <w:rsid w:val="00D513D8"/>
    <w:rsid w:val="00D776DE"/>
    <w:rsid w:val="00D812EC"/>
    <w:rsid w:val="00D84509"/>
    <w:rsid w:val="00D92D5B"/>
    <w:rsid w:val="00DA1BD7"/>
    <w:rsid w:val="00DA5EE2"/>
    <w:rsid w:val="00DB2A2A"/>
    <w:rsid w:val="00DC2BBC"/>
    <w:rsid w:val="00DC5BAB"/>
    <w:rsid w:val="00DE5E0A"/>
    <w:rsid w:val="00E21C57"/>
    <w:rsid w:val="00E30571"/>
    <w:rsid w:val="00E3498D"/>
    <w:rsid w:val="00E526BF"/>
    <w:rsid w:val="00E602D4"/>
    <w:rsid w:val="00E647D7"/>
    <w:rsid w:val="00E6743A"/>
    <w:rsid w:val="00E734D8"/>
    <w:rsid w:val="00E82F45"/>
    <w:rsid w:val="00E832CF"/>
    <w:rsid w:val="00E9429B"/>
    <w:rsid w:val="00EA5EDF"/>
    <w:rsid w:val="00EC00F3"/>
    <w:rsid w:val="00EE440D"/>
    <w:rsid w:val="00EF3CAB"/>
    <w:rsid w:val="00F071D3"/>
    <w:rsid w:val="00F11875"/>
    <w:rsid w:val="00F20301"/>
    <w:rsid w:val="00F42153"/>
    <w:rsid w:val="00F424EB"/>
    <w:rsid w:val="00F46904"/>
    <w:rsid w:val="00F56971"/>
    <w:rsid w:val="00F73C1B"/>
    <w:rsid w:val="00F94E15"/>
    <w:rsid w:val="00FA1507"/>
    <w:rsid w:val="00FC614B"/>
    <w:rsid w:val="00FC79E9"/>
    <w:rsid w:val="00FD1B21"/>
    <w:rsid w:val="00FD3CB9"/>
    <w:rsid w:val="00FE161B"/>
    <w:rsid w:val="00FE3B24"/>
    <w:rsid w:val="00FE60D6"/>
    <w:rsid w:val="00FF2C79"/>
    <w:rsid w:val="00FF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7EA2D"/>
  <w15:docId w15:val="{4157CE6E-47CF-4910-AB96-96D04E9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8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99"/>
    <w:rsid w:val="00A24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A2420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DE5E0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6F0C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i@vcci.com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Hue</dc:creator>
  <cp:lastModifiedBy>Nguyễn Thị Lệ Nghĩa</cp:lastModifiedBy>
  <cp:revision>4</cp:revision>
  <cp:lastPrinted>2024-07-11T10:17:00Z</cp:lastPrinted>
  <dcterms:created xsi:type="dcterms:W3CDTF">2024-07-11T10:18:00Z</dcterms:created>
  <dcterms:modified xsi:type="dcterms:W3CDTF">2024-07-12T01:38:00Z</dcterms:modified>
</cp:coreProperties>
</file>